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44A" w:rsidRDefault="00AB444A"/>
    <w:p w:rsidR="00AB444A" w:rsidRDefault="00AB444A"/>
    <w:p w:rsidR="00AB444A" w:rsidRDefault="00AB444A"/>
    <w:p w:rsidR="001063AE" w:rsidRDefault="001063AE" w:rsidP="001063AE">
      <w:pPr>
        <w:jc w:val="center"/>
        <w:rPr>
          <w:rFonts w:ascii="Times New Roman" w:hAnsi="Times New Roman"/>
          <w:sz w:val="32"/>
        </w:rPr>
      </w:pPr>
      <w:r w:rsidRPr="003F4B72">
        <w:rPr>
          <w:rFonts w:ascii="Times New Roman" w:hAnsi="Times New Roman"/>
          <w:sz w:val="32"/>
        </w:rPr>
        <w:t xml:space="preserve">CNSA Ontario Regional Conference Travel Fund </w:t>
      </w:r>
    </w:p>
    <w:p w:rsidR="001063AE" w:rsidRDefault="001063AE" w:rsidP="001063AE">
      <w:pPr>
        <w:jc w:val="center"/>
        <w:rPr>
          <w:rFonts w:ascii="Times New Roman" w:hAnsi="Times New Roman"/>
          <w:sz w:val="32"/>
        </w:rPr>
      </w:pPr>
      <w:r>
        <w:rPr>
          <w:rFonts w:ascii="Times New Roman" w:hAnsi="Times New Roman"/>
          <w:sz w:val="32"/>
        </w:rPr>
        <w:t>Application Requirements</w:t>
      </w:r>
    </w:p>
    <w:p w:rsidR="001063AE" w:rsidRDefault="001063AE"/>
    <w:p w:rsidR="001063AE" w:rsidRDefault="001063AE"/>
    <w:p w:rsidR="001063AE" w:rsidRPr="00086B2F" w:rsidRDefault="00086B2F" w:rsidP="00383358">
      <w:pPr>
        <w:ind w:firstLine="720"/>
        <w:rPr>
          <w:rFonts w:ascii="Times New Roman" w:hAnsi="Times New Roman"/>
        </w:rPr>
      </w:pPr>
      <w:r w:rsidRPr="00086B2F">
        <w:rPr>
          <w:rFonts w:ascii="Times New Roman" w:hAnsi="Times New Roman"/>
        </w:rPr>
        <w:t>Thank you for your i</w:t>
      </w:r>
      <w:r>
        <w:rPr>
          <w:rFonts w:ascii="Times New Roman" w:hAnsi="Times New Roman"/>
        </w:rPr>
        <w:t>nterest in applying for the Canadian Nursing Students Association (CNSA)</w:t>
      </w:r>
      <w:r w:rsidRPr="00086B2F">
        <w:rPr>
          <w:rFonts w:ascii="Times New Roman" w:hAnsi="Times New Roman"/>
        </w:rPr>
        <w:t xml:space="preserve"> Ontario Regional Conference Travel Fund. The purpose of this fund is to increase awareness about the CNSA and to help send Trent nursing students to the CNSA Ontario Regional Conferences who are not a CNSA associate delegate (AD) or an official delegate (OD). Award recipients will be reimbursed up to a maximum of $250.00. </w:t>
      </w:r>
    </w:p>
    <w:p w:rsidR="001063AE" w:rsidRPr="00086B2F" w:rsidRDefault="001063AE">
      <w:pPr>
        <w:rPr>
          <w:rFonts w:ascii="Times New Roman" w:hAnsi="Times New Roman"/>
        </w:rPr>
      </w:pPr>
    </w:p>
    <w:p w:rsidR="00086B2F" w:rsidRDefault="00086B2F" w:rsidP="00383358">
      <w:pPr>
        <w:ind w:firstLine="720"/>
        <w:rPr>
          <w:rFonts w:ascii="Times New Roman" w:hAnsi="Times New Roman"/>
        </w:rPr>
      </w:pPr>
      <w:r w:rsidRPr="00086B2F">
        <w:rPr>
          <w:rFonts w:ascii="Times New Roman" w:hAnsi="Times New Roman"/>
        </w:rPr>
        <w:t xml:space="preserve">To apply for this travel fund please submit </w:t>
      </w:r>
      <w:r w:rsidR="004F3D10">
        <w:rPr>
          <w:rFonts w:ascii="Times New Roman" w:hAnsi="Times New Roman"/>
          <w:i/>
        </w:rPr>
        <w:t>a one page letter explaining</w:t>
      </w:r>
      <w:r w:rsidRPr="00086B2F">
        <w:rPr>
          <w:rFonts w:ascii="Times New Roman" w:hAnsi="Times New Roman"/>
          <w:i/>
        </w:rPr>
        <w:t xml:space="preserve"> why you wish to attend the conference, and how you believe it will benefit you as both a current nursing student, and as a future RN. </w:t>
      </w:r>
      <w:r>
        <w:rPr>
          <w:rFonts w:ascii="Times New Roman" w:hAnsi="Times New Roman"/>
        </w:rPr>
        <w:t xml:space="preserve">This can be submitted to the Trent/Fleming School of Nursing. </w:t>
      </w:r>
    </w:p>
    <w:p w:rsidR="00086B2F" w:rsidRDefault="00086B2F">
      <w:pPr>
        <w:rPr>
          <w:rFonts w:ascii="Times New Roman" w:hAnsi="Times New Roman"/>
        </w:rPr>
      </w:pPr>
    </w:p>
    <w:p w:rsidR="00383358" w:rsidRDefault="00086B2F" w:rsidP="00383358">
      <w:pPr>
        <w:ind w:firstLine="720"/>
        <w:rPr>
          <w:rFonts w:ascii="Times New Roman" w:hAnsi="Times New Roman"/>
        </w:rPr>
      </w:pPr>
      <w:r w:rsidRPr="00086B2F">
        <w:rPr>
          <w:rFonts w:ascii="Times New Roman" w:hAnsi="Times New Roman"/>
        </w:rPr>
        <w:t>If you are awarded the travel fund you will be required to submit a blog posting on the TFNSA website or another media to help advertise the award and promote student leadership and engagement</w:t>
      </w:r>
      <w:r>
        <w:rPr>
          <w:rFonts w:ascii="Times New Roman" w:hAnsi="Times New Roman"/>
        </w:rPr>
        <w:t xml:space="preserve"> in the CNSA</w:t>
      </w:r>
      <w:r w:rsidRPr="00086B2F">
        <w:rPr>
          <w:rFonts w:ascii="Times New Roman" w:hAnsi="Times New Roman"/>
        </w:rPr>
        <w:t xml:space="preserve">. </w:t>
      </w:r>
      <w:r w:rsidR="00E06709">
        <w:rPr>
          <w:rFonts w:ascii="Times New Roman" w:hAnsi="Times New Roman"/>
        </w:rPr>
        <w:t>If you are required to miss clinical to attend the</w:t>
      </w:r>
      <w:r w:rsidR="00651D1E">
        <w:rPr>
          <w:rFonts w:ascii="Times New Roman" w:hAnsi="Times New Roman"/>
        </w:rPr>
        <w:t xml:space="preserve"> conference you can submit a request to have conference attendance as clinical credit. </w:t>
      </w:r>
      <w:r w:rsidR="00383358">
        <w:rPr>
          <w:rFonts w:ascii="Times New Roman" w:hAnsi="Times New Roman"/>
        </w:rPr>
        <w:t>Conditions</w:t>
      </w:r>
      <w:r w:rsidR="00651D1E">
        <w:rPr>
          <w:rFonts w:ascii="Times New Roman" w:hAnsi="Times New Roman"/>
        </w:rPr>
        <w:t xml:space="preserve"> for this can be found on the TFSON intranet in the student handbook. </w:t>
      </w:r>
    </w:p>
    <w:p w:rsidR="00383358" w:rsidRDefault="00383358" w:rsidP="00383358">
      <w:pPr>
        <w:ind w:firstLine="720"/>
        <w:rPr>
          <w:rFonts w:ascii="Times New Roman" w:hAnsi="Times New Roman"/>
        </w:rPr>
      </w:pPr>
    </w:p>
    <w:p w:rsidR="00383358" w:rsidRDefault="00383358" w:rsidP="00383358">
      <w:pPr>
        <w:ind w:firstLine="720"/>
        <w:rPr>
          <w:rFonts w:ascii="Times New Roman" w:hAnsi="Times New Roman"/>
        </w:rPr>
      </w:pPr>
      <w:r>
        <w:rPr>
          <w:rFonts w:ascii="Times New Roman" w:hAnsi="Times New Roman"/>
        </w:rPr>
        <w:t xml:space="preserve">Good luck with your application and thank you for being interested in the CNSA! </w:t>
      </w:r>
    </w:p>
    <w:p w:rsidR="00383358" w:rsidRDefault="00383358" w:rsidP="00383358">
      <w:pPr>
        <w:rPr>
          <w:rFonts w:ascii="Times New Roman" w:hAnsi="Times New Roman"/>
        </w:rPr>
      </w:pPr>
    </w:p>
    <w:p w:rsidR="00383358" w:rsidRDefault="00383358" w:rsidP="00383358">
      <w:pPr>
        <w:rPr>
          <w:rFonts w:ascii="Times New Roman" w:hAnsi="Times New Roman"/>
        </w:rPr>
      </w:pPr>
      <w:r>
        <w:rPr>
          <w:rFonts w:ascii="Times New Roman" w:hAnsi="Times New Roman"/>
        </w:rPr>
        <w:t xml:space="preserve">Sincerely, </w:t>
      </w:r>
    </w:p>
    <w:p w:rsidR="00383358" w:rsidRDefault="00383358" w:rsidP="00383358">
      <w:pPr>
        <w:rPr>
          <w:rFonts w:ascii="Times New Roman" w:hAnsi="Times New Roman"/>
        </w:rPr>
      </w:pPr>
    </w:p>
    <w:p w:rsidR="00383358" w:rsidRDefault="00383358" w:rsidP="00383358">
      <w:pPr>
        <w:rPr>
          <w:rFonts w:ascii="Times New Roman" w:hAnsi="Times New Roman"/>
        </w:rPr>
      </w:pPr>
      <w:r>
        <w:rPr>
          <w:rFonts w:ascii="Times New Roman" w:hAnsi="Times New Roman"/>
        </w:rPr>
        <w:t xml:space="preserve">Melissa </w:t>
      </w:r>
      <w:proofErr w:type="spellStart"/>
      <w:r>
        <w:rPr>
          <w:rFonts w:ascii="Times New Roman" w:hAnsi="Times New Roman"/>
        </w:rPr>
        <w:t>Zubrickas</w:t>
      </w:r>
      <w:proofErr w:type="spellEnd"/>
    </w:p>
    <w:p w:rsidR="00383358" w:rsidRDefault="00383358" w:rsidP="00383358">
      <w:pPr>
        <w:rPr>
          <w:rFonts w:ascii="Times New Roman" w:hAnsi="Times New Roman"/>
        </w:rPr>
      </w:pPr>
      <w:r>
        <w:rPr>
          <w:rFonts w:ascii="Times New Roman" w:hAnsi="Times New Roman"/>
        </w:rPr>
        <w:t xml:space="preserve">Trent BBA ‘13, </w:t>
      </w:r>
      <w:proofErr w:type="spellStart"/>
      <w:r>
        <w:rPr>
          <w:rFonts w:ascii="Times New Roman" w:hAnsi="Times New Roman"/>
        </w:rPr>
        <w:t>BScN</w:t>
      </w:r>
      <w:proofErr w:type="spellEnd"/>
      <w:r>
        <w:rPr>
          <w:rFonts w:ascii="Times New Roman" w:hAnsi="Times New Roman"/>
        </w:rPr>
        <w:t xml:space="preserve"> ‘16</w:t>
      </w:r>
    </w:p>
    <w:p w:rsidR="00383358" w:rsidRDefault="00383358" w:rsidP="00383358">
      <w:pPr>
        <w:rPr>
          <w:rFonts w:ascii="Times New Roman" w:hAnsi="Times New Roman"/>
        </w:rPr>
      </w:pPr>
    </w:p>
    <w:p w:rsidR="00383358" w:rsidRDefault="00383358" w:rsidP="00383358">
      <w:pPr>
        <w:rPr>
          <w:rFonts w:ascii="Times New Roman" w:hAnsi="Times New Roman"/>
        </w:rPr>
      </w:pPr>
      <w:r>
        <w:rPr>
          <w:rFonts w:ascii="Times New Roman" w:hAnsi="Times New Roman"/>
        </w:rPr>
        <w:t xml:space="preserve">Meaghan Gutenberg </w:t>
      </w:r>
    </w:p>
    <w:p w:rsidR="00086B2F" w:rsidRPr="00086B2F" w:rsidRDefault="00383358" w:rsidP="00383358">
      <w:pPr>
        <w:rPr>
          <w:rFonts w:ascii="Times New Roman" w:hAnsi="Times New Roman"/>
        </w:rPr>
      </w:pPr>
      <w:r>
        <w:rPr>
          <w:rFonts w:ascii="Times New Roman" w:hAnsi="Times New Roman"/>
        </w:rPr>
        <w:t xml:space="preserve">Trent </w:t>
      </w:r>
      <w:proofErr w:type="spellStart"/>
      <w:r>
        <w:rPr>
          <w:rFonts w:ascii="Times New Roman" w:hAnsi="Times New Roman"/>
        </w:rPr>
        <w:t>BScN</w:t>
      </w:r>
      <w:proofErr w:type="spellEnd"/>
      <w:r>
        <w:rPr>
          <w:rFonts w:ascii="Times New Roman" w:hAnsi="Times New Roman"/>
        </w:rPr>
        <w:t xml:space="preserve"> </w:t>
      </w:r>
      <w:r w:rsidR="00D274E5">
        <w:rPr>
          <w:rFonts w:ascii="Times New Roman" w:hAnsi="Times New Roman"/>
        </w:rPr>
        <w:t>‘</w:t>
      </w:r>
      <w:r>
        <w:rPr>
          <w:rFonts w:ascii="Times New Roman" w:hAnsi="Times New Roman"/>
        </w:rPr>
        <w:t xml:space="preserve">16 </w:t>
      </w:r>
    </w:p>
    <w:p w:rsidR="001063AE" w:rsidRPr="00086B2F" w:rsidRDefault="001063AE">
      <w:pPr>
        <w:rPr>
          <w:rFonts w:ascii="Times New Roman" w:hAnsi="Times New Roman"/>
        </w:rPr>
      </w:pPr>
    </w:p>
    <w:p w:rsidR="00086B2F" w:rsidRDefault="00086B2F"/>
    <w:p w:rsidR="00086B2F" w:rsidRDefault="00086B2F"/>
    <w:p w:rsidR="00AB444A" w:rsidRDefault="00AB444A"/>
    <w:sectPr w:rsidR="00AB444A" w:rsidSect="00AB444A">
      <w:headerReference w:type="default" r:id="rId5"/>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358" w:rsidRDefault="00383358" w:rsidP="001063AE">
    <w:pPr>
      <w:pStyle w:val="Header"/>
    </w:pPr>
    <w:r>
      <w:rPr>
        <w:noProof/>
      </w:rPr>
      <w:drawing>
        <wp:inline distT="0" distB="0" distL="0" distR="0">
          <wp:extent cx="694267" cy="694267"/>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94267" cy="694267"/>
                  </a:xfrm>
                  <a:prstGeom prst="rect">
                    <a:avLst/>
                  </a:prstGeom>
                  <a:noFill/>
                  <a:ln w="9525">
                    <a:noFill/>
                    <a:miter lim="800000"/>
                    <a:headEnd/>
                    <a:tailEnd/>
                  </a:ln>
                </pic:spPr>
              </pic:pic>
            </a:graphicData>
          </a:graphic>
        </wp:inline>
      </w:drawing>
    </w:r>
    <w:r>
      <w:t xml:space="preserve">                                   </w:t>
    </w:r>
    <w:r>
      <w:rPr>
        <w:noProof/>
      </w:rPr>
      <w:drawing>
        <wp:inline distT="0" distB="0" distL="0" distR="0">
          <wp:extent cx="1329267" cy="554824"/>
          <wp:effectExtent l="2540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330010" cy="555134"/>
                  </a:xfrm>
                  <a:prstGeom prst="rect">
                    <a:avLst/>
                  </a:prstGeom>
                  <a:noFill/>
                  <a:ln w="9525">
                    <a:noFill/>
                    <a:miter lim="800000"/>
                    <a:headEnd/>
                    <a:tailEnd/>
                  </a:ln>
                </pic:spPr>
              </pic:pic>
            </a:graphicData>
          </a:graphic>
        </wp:inline>
      </w:drawing>
    </w:r>
    <w:r>
      <w:t xml:space="preserve">                                   </w:t>
    </w:r>
    <w:r>
      <w:rPr>
        <w:noProof/>
      </w:rPr>
      <w:drawing>
        <wp:inline distT="0" distB="0" distL="0" distR="0">
          <wp:extent cx="910883" cy="685800"/>
          <wp:effectExtent l="25400" t="0" r="3517"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911888" cy="686557"/>
                  </a:xfrm>
                  <a:prstGeom prst="rect">
                    <a:avLst/>
                  </a:prstGeom>
                  <a:noFill/>
                  <a:ln w="9525">
                    <a:noFill/>
                    <a:miter lim="800000"/>
                    <a:headEnd/>
                    <a:tailEnd/>
                  </a:ln>
                </pic:spPr>
              </pic:pic>
            </a:graphicData>
          </a:graphic>
        </wp:inline>
      </w:drawing>
    </w:r>
  </w:p>
  <w:p w:rsidR="00383358" w:rsidRDefault="0038335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AB34B1"/>
    <w:multiLevelType w:val="hybridMultilevel"/>
    <w:tmpl w:val="7626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B444A"/>
    <w:rsid w:val="00086B2F"/>
    <w:rsid w:val="001063AE"/>
    <w:rsid w:val="00383358"/>
    <w:rsid w:val="004F3D10"/>
    <w:rsid w:val="00651D1E"/>
    <w:rsid w:val="009D4870"/>
    <w:rsid w:val="00AB444A"/>
    <w:rsid w:val="00B2526D"/>
    <w:rsid w:val="00D274E5"/>
    <w:rsid w:val="00E0670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06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063AE"/>
    <w:pPr>
      <w:tabs>
        <w:tab w:val="center" w:pos="4320"/>
        <w:tab w:val="right" w:pos="8640"/>
      </w:tabs>
    </w:pPr>
  </w:style>
  <w:style w:type="character" w:customStyle="1" w:styleId="HeaderChar">
    <w:name w:val="Header Char"/>
    <w:basedOn w:val="DefaultParagraphFont"/>
    <w:link w:val="Header"/>
    <w:uiPriority w:val="99"/>
    <w:semiHidden/>
    <w:rsid w:val="001063AE"/>
  </w:style>
  <w:style w:type="paragraph" w:styleId="Footer">
    <w:name w:val="footer"/>
    <w:basedOn w:val="Normal"/>
    <w:link w:val="FooterChar"/>
    <w:uiPriority w:val="99"/>
    <w:semiHidden/>
    <w:unhideWhenUsed/>
    <w:rsid w:val="001063AE"/>
    <w:pPr>
      <w:tabs>
        <w:tab w:val="center" w:pos="4320"/>
        <w:tab w:val="right" w:pos="8640"/>
      </w:tabs>
    </w:pPr>
  </w:style>
  <w:style w:type="character" w:customStyle="1" w:styleId="FooterChar">
    <w:name w:val="Footer Char"/>
    <w:basedOn w:val="DefaultParagraphFont"/>
    <w:link w:val="Footer"/>
    <w:uiPriority w:val="99"/>
    <w:semiHidden/>
    <w:rsid w:val="001063AE"/>
  </w:style>
  <w:style w:type="paragraph" w:styleId="ListParagraph">
    <w:name w:val="List Paragraph"/>
    <w:basedOn w:val="Normal"/>
    <w:uiPriority w:val="34"/>
    <w:qFormat/>
    <w:rsid w:val="00086B2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Zubrickas</dc:creator>
  <cp:keywords/>
  <cp:lastModifiedBy>Melissa Zubrickas</cp:lastModifiedBy>
  <cp:revision>6</cp:revision>
  <dcterms:created xsi:type="dcterms:W3CDTF">2015-05-02T18:36:00Z</dcterms:created>
  <dcterms:modified xsi:type="dcterms:W3CDTF">2015-05-02T20:26:00Z</dcterms:modified>
</cp:coreProperties>
</file>